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5E" w:rsidRDefault="00F4325E">
      <w:pPr>
        <w:pStyle w:val="1"/>
        <w:spacing w:before="150" w:after="450" w:line="240" w:lineRule="atLeast"/>
        <w:divId w:val="1921478115"/>
        <w:rPr>
          <w:rFonts w:ascii="Arial" w:eastAsia="Times New Roman" w:hAnsi="Arial" w:cs="Arial"/>
          <w:color w:val="333333"/>
          <w:sz w:val="42"/>
          <w:szCs w:val="4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42"/>
          <w:szCs w:val="42"/>
        </w:rPr>
        <w:t xml:space="preserve"> </w:t>
      </w:r>
      <w:r w:rsidR="00AB768E">
        <w:rPr>
          <w:rFonts w:ascii="Arial" w:eastAsia="Times New Roman" w:hAnsi="Arial" w:cs="Arial"/>
          <w:b/>
          <w:bCs/>
          <w:color w:val="333333"/>
          <w:sz w:val="42"/>
          <w:szCs w:val="42"/>
        </w:rPr>
        <w:t xml:space="preserve">Спортивная эстафета </w:t>
      </w:r>
      <w:r>
        <w:rPr>
          <w:rFonts w:ascii="Arial" w:eastAsia="Times New Roman" w:hAnsi="Arial" w:cs="Arial"/>
          <w:b/>
          <w:bCs/>
          <w:color w:val="333333"/>
          <w:sz w:val="42"/>
          <w:szCs w:val="42"/>
        </w:rPr>
        <w:t>«Катание на санках»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Этапы реализации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4325E" w:rsidRDefault="00F4325E">
      <w:pPr>
        <w:pStyle w:val="a3"/>
        <w:spacing w:before="225" w:beforeAutospacing="0" w:after="225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Первый этап – накопление знаний.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Рассматривание иллюстраций о зимних видах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4325E" w:rsidRDefault="00F4325E">
      <w:pPr>
        <w:pStyle w:val="a3"/>
        <w:spacing w:before="225" w:beforeAutospacing="0" w:after="225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Чтение художественной литературы.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Беседа о зимних видах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4325E" w:rsidRDefault="00F4325E">
      <w:pPr>
        <w:pStyle w:val="a3"/>
        <w:spacing w:before="225" w:beforeAutospacing="0" w:after="225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Второй этап – творческий.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Организация совместно с воспитателем дидактической игры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«Четвёртый лишний»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Художественно-творческая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деятельность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рисование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«Саночки»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конструирование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«Сани»</w:t>
      </w:r>
    </w:p>
    <w:p w:rsidR="00F4325E" w:rsidRDefault="00F4325E">
      <w:pPr>
        <w:pStyle w:val="a3"/>
        <w:spacing w:before="225" w:beforeAutospacing="0" w:after="225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Изготовление мячиков совместно с родителями.</w:t>
      </w:r>
    </w:p>
    <w:p w:rsidR="00F4325E" w:rsidRDefault="00F4325E">
      <w:pPr>
        <w:pStyle w:val="a3"/>
        <w:spacing w:before="225" w:beforeAutospacing="0" w:after="225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Третий этап – презентация.</w:t>
      </w:r>
    </w:p>
    <w:p w:rsidR="00F4325E" w:rsidRDefault="00F4325E">
      <w:pPr>
        <w:pStyle w:val="a3"/>
        <w:spacing w:before="225" w:beforeAutospacing="0" w:after="225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Выставка рисунков.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Проведение соревнований между группами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Катание на санях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спортивные упражнения</w:t>
      </w:r>
      <w:r>
        <w:rPr>
          <w:rFonts w:ascii="Arial" w:hAnsi="Arial" w:cs="Arial"/>
          <w:color w:val="111111"/>
          <w:sz w:val="27"/>
          <w:szCs w:val="27"/>
        </w:rPr>
        <w:t>способствуют формированию нравственности, воспитанию коллективизма, этики взаимоотношений и других коммуникативных навыков. У детей развивается быстрота реакций и сочетание зрительной и моторной памяти.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Актуальность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Катание на санках</w:t>
      </w:r>
      <w:r>
        <w:rPr>
          <w:rFonts w:ascii="Arial" w:hAnsi="Arial" w:cs="Arial"/>
          <w:color w:val="111111"/>
          <w:sz w:val="27"/>
          <w:szCs w:val="27"/>
        </w:rPr>
        <w:t> не только развлечение для детей – оно оказывает большое влияние на физическое развитие и закалку организма ребёнка. (Вовлекает все крупные мышечные группы, способствует энергетическому обмену веществ в организме, усиливает функциональную работу внутренних органов).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Катание на санках</w:t>
      </w:r>
      <w:r>
        <w:rPr>
          <w:rFonts w:ascii="Arial" w:hAnsi="Arial" w:cs="Arial"/>
          <w:color w:val="111111"/>
          <w:sz w:val="27"/>
          <w:szCs w:val="27"/>
        </w:rPr>
        <w:t> связано с активным восприятием природы, ориентацией в окружающей среде. Оно связано с проявлением волевых усилий, с яркими эмоциональными переживаниями. Всё это способствует совершенствованию психических свойств ребёнка, его всестороннему развитию.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F4325E" w:rsidRDefault="00F4325E">
      <w:pPr>
        <w:pStyle w:val="a3"/>
        <w:spacing w:before="225" w:beforeAutospacing="0" w:after="225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Совершенствовать физические качества в двигательной активности. Развивать быстроту, ловкость. Закрепить умение сочетать езду на санях с метанием в цель. Воспитывать стремление участвовать в играх – </w:t>
      </w:r>
      <w:r>
        <w:rPr>
          <w:rFonts w:ascii="Arial" w:hAnsi="Arial" w:cs="Arial"/>
          <w:color w:val="111111"/>
          <w:sz w:val="27"/>
          <w:szCs w:val="27"/>
        </w:rPr>
        <w:lastRenderedPageBreak/>
        <w:t>эстафетах. Приучать проявлять волю, преодолевать трудности, помогать друг другу.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Учить детей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кататься сидя на санках отталкиваясь ногами</w:t>
      </w:r>
      <w:r>
        <w:rPr>
          <w:rFonts w:ascii="Arial" w:hAnsi="Arial" w:cs="Arial"/>
          <w:color w:val="111111"/>
          <w:sz w:val="27"/>
          <w:szCs w:val="27"/>
        </w:rPr>
        <w:t>. В процессе движения метать мячик в цель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(корзина)</w:t>
      </w:r>
      <w:r>
        <w:rPr>
          <w:rFonts w:ascii="Arial" w:hAnsi="Arial" w:cs="Arial"/>
          <w:color w:val="111111"/>
          <w:sz w:val="27"/>
          <w:szCs w:val="27"/>
        </w:rPr>
        <w:t>. Развивать умение ориентироваться в пространстве. Воспитывать дружеское отношение между детьми. Соблюдать меры безопасности.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Место</w:t>
      </w:r>
      <w:r>
        <w:rPr>
          <w:rFonts w:ascii="Arial" w:hAnsi="Arial" w:cs="Arial"/>
          <w:color w:val="111111"/>
          <w:sz w:val="27"/>
          <w:szCs w:val="27"/>
        </w:rPr>
        <w:t>: снежная площадка.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Инвентарь</w:t>
      </w:r>
      <w:r>
        <w:rPr>
          <w:rFonts w:ascii="Arial" w:hAnsi="Arial" w:cs="Arial"/>
          <w:color w:val="111111"/>
          <w:sz w:val="27"/>
          <w:szCs w:val="27"/>
        </w:rPr>
        <w:t>: двое саней без спинки, две корзины, два кегли, мягкие мячики по количеству детей.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Правила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Ребёнок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санках</w:t>
      </w:r>
      <w:r>
        <w:rPr>
          <w:rFonts w:ascii="Arial" w:hAnsi="Arial" w:cs="Arial"/>
          <w:color w:val="111111"/>
          <w:sz w:val="27"/>
          <w:szCs w:val="27"/>
        </w:rPr>
        <w:t> должен доехать до флажка выполнить бросок в корзину.</w:t>
      </w:r>
    </w:p>
    <w:p w:rsidR="00F4325E" w:rsidRDefault="00F4325E">
      <w:pPr>
        <w:pStyle w:val="a3"/>
        <w:spacing w:before="225" w:beforeAutospacing="0" w:after="225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Побеждает та команда, которая больше закинула мячей в корзину.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Описание игры – эстафеты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F4325E" w:rsidRDefault="00F4325E">
      <w:pPr>
        <w:pStyle w:val="a3"/>
        <w:spacing w:before="225" w:beforeAutospacing="0" w:after="225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Вариант 1.</w:t>
      </w:r>
    </w:p>
    <w:p w:rsidR="00F4325E" w:rsidRDefault="00F4325E">
      <w:pPr>
        <w:pStyle w:val="a3"/>
        <w:spacing w:before="225" w:beforeAutospacing="0" w:after="225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играющие делятся на две команды. У линии старта стоят сани с сидящим на них ребёнком. У ребёнка на коленях лежит мячик. По сигналу воспитателя дети начинают движение на санях, отталкиваясь ногами от земли, доехав до флажка, выполняют бросок в корзину. Разворачиваются и двигаются в обратном направлении. Достигнув своей команды передают сани следующему игроку. Эстафета продолжается до тех пор, пока все играющие не пройдут путь.</w:t>
      </w:r>
    </w:p>
    <w:p w:rsidR="00F4325E" w:rsidRDefault="00F4325E">
      <w:pPr>
        <w:pStyle w:val="a3"/>
        <w:spacing w:before="225" w:beforeAutospacing="0" w:after="225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Вариант 2.</w:t>
      </w:r>
    </w:p>
    <w:p w:rsidR="00F4325E" w:rsidRDefault="00F4325E">
      <w:pPr>
        <w:pStyle w:val="a3"/>
        <w:spacing w:before="225" w:beforeAutospacing="0" w:after="225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Команда разделена на две половины. Они расположены напротив друг друга. Между ними корзина с мячами, рядом на расстоянии 2м. корзина пустая. Игрок, отталкиваясь ногами от земли, передвигается к корзине с мячиками, выполняет бросок в корзину и двигается дальше к своей команде на противоположной стороне. Передаёт сани следующему игроку.</w:t>
      </w:r>
    </w:p>
    <w:p w:rsidR="00F4325E" w:rsidRDefault="00F4325E">
      <w:pPr>
        <w:pStyle w:val="a3"/>
        <w:spacing w:before="225" w:beforeAutospacing="0" w:after="225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 продолжатся, пока все игроки не пройдут путь.</w:t>
      </w:r>
    </w:p>
    <w:p w:rsidR="00F4325E" w:rsidRDefault="00F4325E">
      <w:pPr>
        <w:pStyle w:val="a3"/>
        <w:spacing w:before="225" w:beforeAutospacing="0" w:after="225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Выигрывает та команда, которая больше мячей забросит в корзину.</w:t>
      </w:r>
    </w:p>
    <w:p w:rsidR="00F4325E" w:rsidRDefault="00F4325E">
      <w:pPr>
        <w:pStyle w:val="a3"/>
        <w:spacing w:before="225" w:beforeAutospacing="0" w:after="225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Почистить сани от снега, поставить на место.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Ожидаемый результат</w:t>
      </w:r>
      <w:r>
        <w:rPr>
          <w:rFonts w:ascii="Arial" w:hAnsi="Arial" w:cs="Arial"/>
          <w:color w:val="111111"/>
          <w:sz w:val="27"/>
          <w:szCs w:val="27"/>
        </w:rPr>
        <w:t>: Дети учатся пользоваться санями, соблюдая меры безопасности. У дошкольников развивается быстрота реакций, ловкость, ориентировка в пространстве.</w:t>
      </w:r>
    </w:p>
    <w:p w:rsidR="00F4325E" w:rsidRDefault="00F4325E">
      <w:pPr>
        <w:pStyle w:val="a3"/>
        <w:spacing w:before="0" w:beforeAutospacing="0" w:after="0" w:afterAutospacing="0"/>
        <w:ind w:firstLine="360"/>
        <w:divId w:val="2144705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Итог</w:t>
      </w:r>
      <w:r>
        <w:rPr>
          <w:rFonts w:ascii="Arial" w:hAnsi="Arial" w:cs="Arial"/>
          <w:color w:val="111111"/>
          <w:sz w:val="27"/>
          <w:szCs w:val="27"/>
        </w:rPr>
        <w:t>: Дети с удовольствием участвуют в играх – эстафетах. Выполняют правила.</w:t>
      </w:r>
    </w:p>
    <w:p w:rsidR="00F4325E" w:rsidRDefault="00F4325E" w:rsidP="00F4325E">
      <w:pPr>
        <w:numPr>
          <w:ilvl w:val="0"/>
          <w:numId w:val="1"/>
        </w:numPr>
        <w:pBdr>
          <w:top w:val="single" w:sz="6" w:space="0" w:color="D1F1FD"/>
          <w:left w:val="single" w:sz="6" w:space="0" w:color="D1F1FD"/>
          <w:bottom w:val="single" w:sz="6" w:space="0" w:color="D1F1FD"/>
          <w:right w:val="single" w:sz="6" w:space="0" w:color="D1F1FD"/>
        </w:pBdr>
        <w:spacing w:after="0" w:line="240" w:lineRule="auto"/>
        <w:ind w:left="0" w:right="150"/>
        <w:divId w:val="245922584"/>
        <w:rPr>
          <w:rFonts w:ascii="Arial" w:eastAsia="Times New Roman" w:hAnsi="Arial" w:cs="Arial"/>
          <w:color w:val="111111"/>
          <w:sz w:val="2"/>
          <w:szCs w:val="2"/>
        </w:rPr>
      </w:pPr>
      <w:r>
        <w:rPr>
          <w:rFonts w:ascii="Arial" w:eastAsia="Times New Roman" w:hAnsi="Arial" w:cs="Arial"/>
          <w:noProof/>
          <w:color w:val="0088BB"/>
          <w:sz w:val="2"/>
          <w:szCs w:val="2"/>
          <w:bdr w:val="none" w:sz="0" w:space="0" w:color="auto" w:frame="1"/>
        </w:rPr>
        <w:lastRenderedPageBreak/>
        <w:drawing>
          <wp:inline distT="0" distB="0" distL="0" distR="0" wp14:anchorId="7E9C3761" wp14:editId="5E6CD35D">
            <wp:extent cx="1437640" cy="1920875"/>
            <wp:effectExtent l="0" t="0" r="0" b="3175"/>
            <wp:docPr id="12" name="Рисунок 12" descr="Зим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 descr="Зи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25E" w:rsidRDefault="00F4325E">
      <w:pPr>
        <w:divId w:val="245922584"/>
        <w:rPr>
          <w:rFonts w:ascii="Arial" w:eastAsia="Times New Roman" w:hAnsi="Arial" w:cs="Arial"/>
          <w:color w:val="111111"/>
          <w:sz w:val="2"/>
          <w:szCs w:val="2"/>
        </w:rPr>
      </w:pPr>
      <w:r>
        <w:rPr>
          <w:rFonts w:ascii="Arial" w:eastAsia="Times New Roman" w:hAnsi="Arial" w:cs="Arial"/>
          <w:color w:val="111111"/>
          <w:sz w:val="2"/>
          <w:szCs w:val="2"/>
        </w:rPr>
        <w:t> </w:t>
      </w:r>
    </w:p>
    <w:p w:rsidR="00F4325E" w:rsidRDefault="00F4325E" w:rsidP="00F4325E">
      <w:pPr>
        <w:numPr>
          <w:ilvl w:val="0"/>
          <w:numId w:val="1"/>
        </w:numPr>
        <w:pBdr>
          <w:top w:val="single" w:sz="6" w:space="0" w:color="D1F1FD"/>
          <w:left w:val="single" w:sz="6" w:space="0" w:color="D1F1FD"/>
          <w:bottom w:val="single" w:sz="6" w:space="0" w:color="D1F1FD"/>
          <w:right w:val="single" w:sz="6" w:space="0" w:color="D1F1FD"/>
        </w:pBdr>
        <w:spacing w:after="0" w:line="240" w:lineRule="auto"/>
        <w:ind w:left="0" w:right="150"/>
        <w:divId w:val="245922584"/>
        <w:rPr>
          <w:rFonts w:ascii="Arial" w:eastAsia="Times New Roman" w:hAnsi="Arial" w:cs="Arial"/>
          <w:color w:val="111111"/>
          <w:sz w:val="2"/>
          <w:szCs w:val="2"/>
        </w:rPr>
      </w:pPr>
      <w:r>
        <w:rPr>
          <w:rFonts w:ascii="Arial" w:eastAsia="Times New Roman" w:hAnsi="Arial" w:cs="Arial"/>
          <w:noProof/>
          <w:color w:val="0088BB"/>
          <w:sz w:val="2"/>
          <w:szCs w:val="2"/>
          <w:bdr w:val="none" w:sz="0" w:space="0" w:color="auto" w:frame="1"/>
        </w:rPr>
        <w:drawing>
          <wp:inline distT="0" distB="0" distL="0" distR="0" wp14:anchorId="4A057920" wp14:editId="5F7EDC6C">
            <wp:extent cx="1437640" cy="1920875"/>
            <wp:effectExtent l="0" t="0" r="0" b="3175"/>
            <wp:docPr id="11" name="Рисунок 11" descr="Зим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 descr="Зи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25E" w:rsidRDefault="00F4325E">
      <w:pPr>
        <w:divId w:val="245922584"/>
        <w:rPr>
          <w:rFonts w:ascii="Arial" w:eastAsia="Times New Roman" w:hAnsi="Arial" w:cs="Arial"/>
          <w:color w:val="111111"/>
          <w:sz w:val="2"/>
          <w:szCs w:val="2"/>
        </w:rPr>
      </w:pPr>
      <w:r>
        <w:rPr>
          <w:rFonts w:ascii="Arial" w:eastAsia="Times New Roman" w:hAnsi="Arial" w:cs="Arial"/>
          <w:color w:val="111111"/>
          <w:sz w:val="2"/>
          <w:szCs w:val="2"/>
        </w:rPr>
        <w:t> </w:t>
      </w:r>
    </w:p>
    <w:p w:rsidR="00F4325E" w:rsidRDefault="00F4325E" w:rsidP="00F4325E">
      <w:pPr>
        <w:numPr>
          <w:ilvl w:val="0"/>
          <w:numId w:val="1"/>
        </w:numPr>
        <w:pBdr>
          <w:top w:val="single" w:sz="6" w:space="0" w:color="D1F1FD"/>
          <w:left w:val="single" w:sz="6" w:space="0" w:color="D1F1FD"/>
          <w:bottom w:val="single" w:sz="6" w:space="0" w:color="D1F1FD"/>
          <w:right w:val="single" w:sz="6" w:space="0" w:color="D1F1FD"/>
        </w:pBdr>
        <w:spacing w:after="0" w:line="240" w:lineRule="auto"/>
        <w:ind w:left="0" w:right="150"/>
        <w:divId w:val="245922584"/>
        <w:rPr>
          <w:rFonts w:ascii="Arial" w:eastAsia="Times New Roman" w:hAnsi="Arial" w:cs="Arial"/>
          <w:color w:val="111111"/>
          <w:sz w:val="2"/>
          <w:szCs w:val="2"/>
        </w:rPr>
      </w:pPr>
      <w:r>
        <w:rPr>
          <w:rFonts w:ascii="Arial" w:eastAsia="Times New Roman" w:hAnsi="Arial" w:cs="Arial"/>
          <w:noProof/>
          <w:color w:val="0088BB"/>
          <w:sz w:val="2"/>
          <w:szCs w:val="2"/>
          <w:bdr w:val="none" w:sz="0" w:space="0" w:color="auto" w:frame="1"/>
        </w:rPr>
        <w:drawing>
          <wp:inline distT="0" distB="0" distL="0" distR="0" wp14:anchorId="4F04A840" wp14:editId="45508FB9">
            <wp:extent cx="1353820" cy="1920875"/>
            <wp:effectExtent l="0" t="0" r="0" b="3175"/>
            <wp:docPr id="10" name="Рисунок 10" descr="Консультации для родителей, папки-передвижки, памятк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 descr="Консультации для родителей, папки-передвижки, памят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270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760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5E"/>
    <w:rsid w:val="00374D0B"/>
    <w:rsid w:val="004964F5"/>
    <w:rsid w:val="00827A61"/>
    <w:rsid w:val="00AB768E"/>
    <w:rsid w:val="00C8759F"/>
    <w:rsid w:val="00E002FD"/>
    <w:rsid w:val="00F15EF2"/>
    <w:rsid w:val="00F4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DA886-56D9-F04F-A444-A0C7FA74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2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F43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3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325E"/>
    <w:rPr>
      <w:b/>
      <w:bCs/>
    </w:rPr>
  </w:style>
  <w:style w:type="character" w:customStyle="1" w:styleId="olink">
    <w:name w:val="olink"/>
    <w:basedOn w:val="a0"/>
    <w:rsid w:val="00F4325E"/>
  </w:style>
  <w:style w:type="character" w:styleId="a5">
    <w:name w:val="Hyperlink"/>
    <w:basedOn w:val="a0"/>
    <w:uiPriority w:val="99"/>
    <w:semiHidden/>
    <w:unhideWhenUsed/>
    <w:rsid w:val="00F4325E"/>
    <w:rPr>
      <w:color w:val="0000FF"/>
      <w:u w:val="single"/>
    </w:rPr>
  </w:style>
  <w:style w:type="character" w:customStyle="1" w:styleId="cmmdate">
    <w:name w:val="cmm_date"/>
    <w:basedOn w:val="a0"/>
    <w:rsid w:val="00F4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621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9668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6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1302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37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9757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single" w:sz="2" w:space="2" w:color="009FD9"/>
                                <w:left w:val="single" w:sz="2" w:space="2" w:color="009FD9"/>
                                <w:bottom w:val="single" w:sz="2" w:space="2" w:color="009FD9"/>
                                <w:right w:val="single" w:sz="2" w:space="2" w:color="009FD9"/>
                              </w:divBdr>
                            </w:div>
                            <w:div w:id="83572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9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7732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5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4227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1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9668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63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61521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92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05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2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511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1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33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044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541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48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hyperlink" Target="https://www.maam.ru/kartinki/vremena-goda/zima/katanie-zimoi-s-gorki-na-sankah.html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hyperlink" Target="https://www.maam.ru/kartinki/vremena-goda/zima/zimnie-zabavy-katanie-na-sankah.html" TargetMode="External" /><Relationship Id="rId10" Type="http://schemas.openxmlformats.org/officeDocument/2006/relationships/image" Target="media/image3.jpeg" /><Relationship Id="rId4" Type="http://schemas.openxmlformats.org/officeDocument/2006/relationships/webSettings" Target="webSettings.xml" /><Relationship Id="rId9" Type="http://schemas.openxmlformats.org/officeDocument/2006/relationships/hyperlink" Target="https://www.maam.ru/kartinki/konsultaci-dlja-roditelei-papki-peredvizhki-pamjatki/bezopasnaja-zima-kataemsja-na-sankah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iriskazaharova177@gmail.com</dc:creator>
  <cp:keywords/>
  <dc:description/>
  <cp:lastModifiedBy>iriskazaharova177@gmail.com</cp:lastModifiedBy>
  <cp:revision>2</cp:revision>
  <dcterms:created xsi:type="dcterms:W3CDTF">2019-01-28T10:52:00Z</dcterms:created>
  <dcterms:modified xsi:type="dcterms:W3CDTF">2019-01-28T10:52:00Z</dcterms:modified>
</cp:coreProperties>
</file>