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5F" w:rsidRPr="00803E5F" w:rsidRDefault="00803E5F" w:rsidP="0080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F45C7"/>
          <w:sz w:val="36"/>
          <w:szCs w:val="36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8F45C7"/>
          <w:sz w:val="36"/>
          <w:szCs w:val="36"/>
          <w:lang w:eastAsia="ru-RU"/>
        </w:rPr>
        <w:t>Консультация для родителей подготовительной группы:</w:t>
      </w:r>
    </w:p>
    <w:p w:rsidR="00803E5F" w:rsidRDefault="00803E5F" w:rsidP="0080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F45C7"/>
          <w:sz w:val="36"/>
          <w:szCs w:val="36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8F45C7"/>
          <w:sz w:val="36"/>
          <w:szCs w:val="36"/>
          <w:lang w:eastAsia="ru-RU"/>
        </w:rPr>
        <w:t>«Родителям будущих первоклассников»</w:t>
      </w:r>
    </w:p>
    <w:p w:rsidR="00151FCE" w:rsidRPr="00803E5F" w:rsidRDefault="00151FCE" w:rsidP="00803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F45C7"/>
          <w:sz w:val="36"/>
          <w:szCs w:val="36"/>
          <w:lang w:eastAsia="ru-RU"/>
        </w:rPr>
      </w:pPr>
    </w:p>
    <w:p w:rsidR="00803E5F" w:rsidRPr="00803E5F" w:rsidRDefault="00803E5F" w:rsidP="00151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обучению (школьная зрелость) 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требования систематического обучения не будут чрезмерными и не приведут к нарушению здоровья ребенка.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</w:t>
      </w:r>
    </w:p>
    <w:p w:rsidR="00803E5F" w:rsidRPr="00803E5F" w:rsidRDefault="00803E5F" w:rsidP="00151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что вообще значит – «готов к школе»?</w:t>
      </w: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ли определить эту готовность, если да, то как, и когда это лучше сделать? </w:t>
      </w: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Попробуем разобраться.</w:t>
      </w:r>
    </w:p>
    <w:p w:rsidR="00803E5F" w:rsidRPr="00803E5F" w:rsidRDefault="00803E5F" w:rsidP="00151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«школьную зрелость» за неделю до первого сентября поздно. Уже нет времени что-то исправить, «подтянуть», потренировать, чему-то научить. Оптимальный срок – примерно за год до школы.</w:t>
      </w:r>
    </w:p>
    <w:p w:rsidR="00803E5F" w:rsidRPr="00803E5F" w:rsidRDefault="00803E5F" w:rsidP="00151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приступим. Сначала давайте проверим уровень речевого развития.</w:t>
      </w: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не сложно: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</w:t>
      </w:r>
      <w:proofErr w:type="spellStart"/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связной речи дети, как правило, называют отдельные предметы, но не могут составить предложение. Необходимо обратить внимание на звукопроизношение. Не менее важно определить, умеет ли ребенок различать звуки, выделяет ли их в словах. «Поиграйте» с ним в «звуки». Сначала приготовьте карточки с изображением предметов. Положите перед ребенком 10 карточек и попросите отложить те карточки, где в названии предметов есть определенный звук, например «Ш»;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его, не прерывайте по ходу работы, даже если он делает что-то не правильно. Лучше спросить: «Закончил? Давай проверим, правильно ли ты сделал. Что на этой картинке Ш-шапка» (выделяя голосом звуки, которые надо услышать). Может быть и так, что после первой неудачи, особенно если Вы не будете достаточно терпеливы, ребенок откажется: «Не хочу, мне не интересно». Не настаивайте, но такой быстрый отказ свидетельствует о необходимости регулярных и систематических (но не продолжительных) занятий. Это значит, что работа по определенной инструкции еще не доступна вашему малышу. Может быть, стоит ее видоизменить, внести больший элемент игры. В ходе </w:t>
      </w: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этих занятий Вы получаете и возможность проверить способность ребенка сконцентрировать свое внимание на определенном задании.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забывайте похвалить его за то, что сегодня отвечал лучше, чем вчера.</w:t>
      </w: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заметили, что ребенок начал утомляться и потерял интерес – прекратите игру.</w:t>
      </w:r>
    </w:p>
    <w:p w:rsidR="00803E5F" w:rsidRPr="00803E5F" w:rsidRDefault="00803E5F" w:rsidP="00151F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Важное значение для успешного обучения в школе имеет уровень развития памяти ребенка.</w:t>
      </w: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Затем, не торопясь, ровным голосом нужно прочитать 10 слов, например таких: </w:t>
      </w: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год, лес, мёд, брат, слон, мяч, окно, сын, мыло, рука.</w:t>
      </w:r>
    </w:p>
    <w:p w:rsidR="00803E5F" w:rsidRPr="00803E5F" w:rsidRDefault="00803E5F" w:rsidP="00151F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как же подготовить ребенка к школе?</w:t>
      </w:r>
    </w:p>
    <w:p w:rsidR="00803E5F" w:rsidRPr="00803E5F" w:rsidRDefault="00803E5F" w:rsidP="00151F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 </w:t>
      </w: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подготовить самого себя</w:t>
      </w: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тому, что придется помогать ребенку, не сердиться за неудачи, а поддерживать, вселять веру в себя, в свои способности.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Создайте у себя дома условия</w:t>
      </w: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способствующие нормальному росту, развитию и укреплению здоровья детей. Чёткое и строгое выполнение режима дня приучает ребёнка к определённому распорядку: в одно и то же время ложиться спать, просыпаться, принимать пищу, играть, заниматься. При достаточной продолжительности ночного и дневного (в сумме примерно 12 часов) дети не утомляются, с удовольствием не только играют и резвятся, но и занимаются – рисуют, вырезают, выполняют несложные работы по дому.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 о пользе свежего воздуха</w:t>
      </w: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подлинный </w:t>
      </w:r>
      <w:proofErr w:type="spellStart"/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элексир</w:t>
      </w:r>
      <w:proofErr w:type="spellEnd"/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здоровья. Примерно половину времени бодрствования (т. е. около 6 часов) дети должны находиться в состоянии активной деятельности. Известно, что наибольшую пользу приносят совместные с родителями занятия. Пусть прочно войдут в уклад жизни вашей семьи утренняя зарядка, лыжные и пешеходные прогулки, экскурсии, походы, посильный физический труд, купание в реке.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забывайте и о закаливании:</w:t>
      </w: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оно надёжно повышает сопротивляемость детского организма. Сколько радости доставит это вам и вашим детям! Затраты энергии на активный рост и большую двигательную активность полностью компенсируются только полноценным и регулярным питанием.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Важным показателем готовности ребёнка к школьному обучению является развитие тонкой моторики, двигательных навыков кисти.</w:t>
      </w: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больше и разнообразнее работа кисти, тем лучше и быстрее совершенствуются её движения.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ребёнка к школе важнее не учить его писать, а создавать условия для развития мелких мышц руки.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Какими же способами можно тренировать детскую руку?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игр и упражнений по развитию моторики.</w:t>
      </w:r>
    </w:p>
    <w:p w:rsidR="00803E5F" w:rsidRPr="00803E5F" w:rsidRDefault="00803E5F" w:rsidP="00151F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из глины и пластилина. Это очень полезно,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</w:t>
      </w:r>
    </w:p>
    <w:p w:rsidR="00803E5F" w:rsidRPr="00803E5F" w:rsidRDefault="00803E5F" w:rsidP="00151F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Рисование или раскрашивание картинок – любимое занятие дошкольников.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 </w:t>
      </w:r>
      <w:proofErr w:type="gramStart"/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 необходимо</w:t>
      </w:r>
      <w:proofErr w:type="gramEnd"/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разнообразить тематику рисунков, обратить внимание на основные детали, без которых рисунок становится искажённым.</w:t>
      </w:r>
    </w:p>
    <w:p w:rsidR="00803E5F" w:rsidRPr="00803E5F" w:rsidRDefault="00803E5F" w:rsidP="00151F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из бумаги. Например, выполнение аппликаций. Ребёнку нужно уметь пользоваться ножницами и клеем.</w:t>
      </w:r>
    </w:p>
    <w:p w:rsidR="00803E5F" w:rsidRPr="00803E5F" w:rsidRDefault="00803E5F" w:rsidP="00151F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из природного материала: шишек, желудей, соломы и других доступных материалов.</w:t>
      </w:r>
    </w:p>
    <w:p w:rsidR="00803E5F" w:rsidRPr="00803E5F" w:rsidRDefault="00803E5F" w:rsidP="00151F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Конструирование.</w:t>
      </w:r>
    </w:p>
    <w:p w:rsidR="00803E5F" w:rsidRPr="00803E5F" w:rsidRDefault="00803E5F" w:rsidP="00151F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Застёгивание и расстёгивание пуговиц, кнопок, крючков.</w:t>
      </w:r>
    </w:p>
    <w:p w:rsidR="00803E5F" w:rsidRPr="00803E5F" w:rsidRDefault="00803E5F" w:rsidP="00151F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Завязывание и развязывание лент, шнурков, узелков на верёвке.</w:t>
      </w:r>
    </w:p>
    <w:p w:rsidR="00803E5F" w:rsidRPr="00803E5F" w:rsidRDefault="00803E5F" w:rsidP="00151F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Завинчивание и </w:t>
      </w:r>
      <w:proofErr w:type="spellStart"/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развинчивание</w:t>
      </w:r>
      <w:proofErr w:type="spellEnd"/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крышек банок, пузырьков и т. д.</w:t>
      </w:r>
    </w:p>
    <w:p w:rsidR="00803E5F" w:rsidRPr="00803E5F" w:rsidRDefault="00803E5F" w:rsidP="00151F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Всасывание пипеткой воды.</w:t>
      </w:r>
    </w:p>
    <w:p w:rsidR="00803E5F" w:rsidRPr="00803E5F" w:rsidRDefault="00803E5F" w:rsidP="00151F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Нанизывание бус и пуговиц. Летом можно сделать бусы из рябины, орешков. Семян тыквы и огурцов, мелких плодов и т. д.</w:t>
      </w:r>
    </w:p>
    <w:p w:rsidR="00803E5F" w:rsidRPr="00803E5F" w:rsidRDefault="00803E5F" w:rsidP="00151F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 косичек из ниток, венков из цветов.</w:t>
      </w:r>
    </w:p>
    <w:p w:rsidR="00803E5F" w:rsidRPr="00803E5F" w:rsidRDefault="00803E5F" w:rsidP="00151F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ручного творчества: для девочек – вязание, вышивание и т. д., для мальчиков – чеканка, выжигание, художественное выпиливание и т. д.</w:t>
      </w:r>
    </w:p>
    <w:p w:rsidR="00803E5F" w:rsidRPr="00803E5F" w:rsidRDefault="00803E5F" w:rsidP="00151F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Переборка круп, насыпать в небольшое блюдце, например, гороха, гречки и риса и попросить ребёнка перебрать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меньшее, знал состав числа в пределах 10. Хорошо ориентировался в пространстве: вверху, внизу, слева, справа, между, впереди, сзади и т. д. Чем лучше он это знает, тем легче ему будет учиться в школе. Чтобы он не забыл цифры, пишите их. Если нет под рукой карандаша с бумагой, не беда, пишите их палочкой на земле, выкладывайте из камешков. Счётного материала вокруг предостаточно, поэтому между делом посчитайте шишки, птички, деревья. Предлагайте ребёнку несложные задачки из окружающей его жизни. Например: на дереве сидят три воробья и четыре синички. Сколько всего птиц на дереве? Ребёнок должен уметь вслушиваться в условие задачи.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первому классу обычно многие дети уже худо-бедно читают, так что вы можете поиграть с дошкольником в слова: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 </w:t>
      </w: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Выбирайте книжку с увлекательным сюжетом, чтобы ребёнку хотелось узнать, что там дальше. Пусть он и сам прочтёт несложные фразы.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РАЗГОВОРНАЯ РЕЧЬ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Обсуждая прочитанное, учите ребёнка ясно выражать свои мысли, иначе у него будут проблемы с устными ответами.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Компании его сверстников предложите поиграть. Например: ребята загадывают какой-нибудь предмет и по очереди описывают его водящему, не называя задуманное слово. Задача водящего: отгадать это слово. Те же, кто загадал слово, должны как можно яснее описать загаданный предмет. С мячом можно играть в антонимы. “Чёрный” - кидаете вы ему мяч, “белый” - бросает ребёнок вам в ответ. Точно так же играйте в съедобное-несъедобное, одушевлённое-неодушевлённое.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КРУГОЗОР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думают, что чем больше слов знает ребёнок, тем более он развит. Но это не совсем так. Сейчас дети буквально "купаются" в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он должен знать самые элементарные вещи о себе, об его людях и об окружающих мире: свой адрес (разделяя понятия “страна”, “город”, “улица”) и не только имена папы и мамы, но и их отчество и место работы. К 7 годам ребёнок вполне уже может понимать, например, что бабушка – это мамина или папина мама. Но, главное, помните: все-таки в школу ребёнок идёт не только продемонстрировать свои знания, но и учиться.</w:t>
      </w:r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детей – сложный процесс.</w:t>
      </w: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Проявите изобретательность в выборе средств воспитания, а главное не забывайте, что одно из самых надёжных – добрый пример родителей. </w:t>
      </w: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Почаще возвращайтесь памятью в своё детство – это хорошая школа жизни.</w:t>
      </w:r>
    </w:p>
    <w:p w:rsidR="00803E5F" w:rsidRPr="00803E5F" w:rsidRDefault="00803E5F" w:rsidP="00151F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надо много говорить, чтобы в школу он пришел с хорошей, развитой речью. 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</w:t>
      </w:r>
    </w:p>
    <w:p w:rsidR="00803E5F" w:rsidRPr="00803E5F" w:rsidRDefault="00803E5F" w:rsidP="00151F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ошибаться и учиться на своих ошибках, имеет право быть принятым и понятым таким, каков он есть. Если заметили, как трудно ребенку сосредоточиться, ни в коем случае не применяйте «силовые методы», а придумайте увлекательное задание.</w:t>
      </w:r>
    </w:p>
    <w:p w:rsidR="00803E5F" w:rsidRPr="00803E5F" w:rsidRDefault="00803E5F" w:rsidP="00151F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не теряйте времени! Надеюсь, что эти советы помогут Вам найти верные ориентиры в подготовке ребенка к школе.</w:t>
      </w:r>
    </w:p>
    <w:p w:rsid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самое важное: такие занятия сближают детей и взрослых, делают их друзьями</w:t>
      </w:r>
      <w:r w:rsidR="0015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FCE" w:rsidRPr="00803E5F" w:rsidRDefault="00151FCE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03E5F" w:rsidRPr="00803E5F" w:rsidRDefault="00803E5F" w:rsidP="00151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Готовьте ребёнка к школе настойчиво, умно, соблюдая меру и такт. Тогда учение не будет мучением ни для ребёнка, ни для вас.</w:t>
      </w:r>
    </w:p>
    <w:p w:rsidR="00867A5B" w:rsidRPr="00803E5F" w:rsidRDefault="00151FCE" w:rsidP="00151FCE">
      <w:pPr>
        <w:jc w:val="both"/>
        <w:rPr>
          <w:sz w:val="28"/>
          <w:szCs w:val="28"/>
        </w:rPr>
      </w:pPr>
    </w:p>
    <w:sectPr w:rsidR="00867A5B" w:rsidRPr="0080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D83"/>
    <w:multiLevelType w:val="multilevel"/>
    <w:tmpl w:val="58EE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A3B6B"/>
    <w:multiLevelType w:val="multilevel"/>
    <w:tmpl w:val="6E16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45A71"/>
    <w:multiLevelType w:val="multilevel"/>
    <w:tmpl w:val="FA24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12D24"/>
    <w:multiLevelType w:val="multilevel"/>
    <w:tmpl w:val="E29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57577"/>
    <w:multiLevelType w:val="multilevel"/>
    <w:tmpl w:val="4F5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ED"/>
    <w:rsid w:val="00151FCE"/>
    <w:rsid w:val="001D326D"/>
    <w:rsid w:val="00803E5F"/>
    <w:rsid w:val="00985B68"/>
    <w:rsid w:val="00C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00D3"/>
  <w15:chartTrackingRefBased/>
  <w15:docId w15:val="{0FBEB779-9ED1-4E48-B855-4E0D527E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Пользователь Windows</cp:lastModifiedBy>
  <cp:revision>4</cp:revision>
  <dcterms:created xsi:type="dcterms:W3CDTF">2019-05-27T14:38:00Z</dcterms:created>
  <dcterms:modified xsi:type="dcterms:W3CDTF">2019-05-29T08:49:00Z</dcterms:modified>
</cp:coreProperties>
</file>