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76" w:rsidRDefault="00526476" w:rsidP="00526476">
      <w:pPr>
        <w:pStyle w:val="a3"/>
        <w:spacing w:before="0" w:beforeAutospacing="0" w:after="0" w:afterAutospacing="0"/>
      </w:pPr>
      <w:r>
        <w:rPr>
          <w:b/>
          <w:bCs/>
          <w:sz w:val="52"/>
          <w:szCs w:val="52"/>
        </w:rPr>
        <w:t>Картотека</w:t>
      </w:r>
    </w:p>
    <w:p w:rsidR="00526476" w:rsidRDefault="00526476" w:rsidP="00526476">
      <w:pPr>
        <w:pStyle w:val="a3"/>
        <w:spacing w:before="0" w:beforeAutospacing="0" w:after="0" w:afterAutospacing="0"/>
      </w:pPr>
      <w:r>
        <w:rPr>
          <w:b/>
          <w:bCs/>
          <w:sz w:val="52"/>
          <w:szCs w:val="52"/>
        </w:rPr>
        <w:t>дидактических игр</w:t>
      </w:r>
    </w:p>
    <w:p w:rsidR="00526476" w:rsidRDefault="00526476" w:rsidP="00526476">
      <w:pPr>
        <w:pStyle w:val="a3"/>
        <w:spacing w:before="0" w:beforeAutospacing="0" w:after="0" w:afterAutospacing="0"/>
      </w:pPr>
      <w:r>
        <w:rPr>
          <w:b/>
          <w:bCs/>
          <w:sz w:val="52"/>
          <w:szCs w:val="52"/>
        </w:rPr>
        <w:t>по ознакомлению детей</w:t>
      </w:r>
    </w:p>
    <w:p w:rsidR="00526476" w:rsidRDefault="00526476" w:rsidP="00526476">
      <w:pPr>
        <w:pStyle w:val="a3"/>
        <w:spacing w:before="0" w:beforeAutospacing="0" w:after="0" w:afterAutospacing="0"/>
      </w:pPr>
      <w:r>
        <w:rPr>
          <w:b/>
          <w:bCs/>
          <w:sz w:val="52"/>
          <w:szCs w:val="52"/>
        </w:rPr>
        <w:t>с родным краем</w:t>
      </w:r>
    </w:p>
    <w:p w:rsidR="00526476" w:rsidRDefault="00526476" w:rsidP="00526476">
      <w:pPr>
        <w:pStyle w:val="a3"/>
        <w:spacing w:before="0" w:beforeAutospacing="0" w:after="0" w:afterAutospacing="0"/>
      </w:pPr>
      <w:r>
        <w:br/>
      </w:r>
    </w:p>
    <w:p w:rsidR="00526476" w:rsidRDefault="00526476" w:rsidP="00973E40">
      <w:pPr>
        <w:pStyle w:val="a3"/>
        <w:spacing w:before="0" w:beforeAutospacing="0" w:after="0" w:afterAutospacing="0"/>
      </w:pPr>
    </w:p>
    <w:p w:rsidR="00526476" w:rsidRDefault="00526476" w:rsidP="00526476">
      <w:pPr>
        <w:pStyle w:val="a3"/>
        <w:spacing w:before="0" w:beforeAutospacing="0" w:after="0" w:afterAutospacing="0" w:line="210" w:lineRule="atLeast"/>
        <w:jc w:val="center"/>
      </w:pPr>
    </w:p>
    <w:p w:rsidR="00526476" w:rsidRDefault="00526476" w:rsidP="00526476">
      <w:pPr>
        <w:pStyle w:val="a3"/>
        <w:spacing w:before="0" w:beforeAutospacing="0" w:after="0" w:afterAutospacing="0" w:line="210" w:lineRule="atLeast"/>
        <w:jc w:val="center"/>
      </w:pPr>
    </w:p>
    <w:p w:rsidR="00526476" w:rsidRDefault="00526476" w:rsidP="00973E40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Дидактическая игра «Животные нашего края».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  <w:jc w:val="center"/>
      </w:pPr>
    </w:p>
    <w:p w:rsidR="00526476" w:rsidRDefault="00526476" w:rsidP="00526476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Цель: </w:t>
      </w:r>
      <w:r>
        <w:rPr>
          <w:sz w:val="27"/>
          <w:szCs w:val="27"/>
        </w:rPr>
        <w:t>Закрепление знаний детей о животных нашего края. Развитие связной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речи детей.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</w:pPr>
      <w:r>
        <w:rPr>
          <w:b/>
          <w:bCs/>
          <w:sz w:val="27"/>
          <w:szCs w:val="27"/>
        </w:rPr>
        <w:t>Оборудование: </w:t>
      </w:r>
      <w:r>
        <w:rPr>
          <w:sz w:val="27"/>
          <w:szCs w:val="27"/>
        </w:rPr>
        <w:t>схема описания животных с условными обозначениями,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карточки с изображением животных.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  <w:jc w:val="center"/>
      </w:pPr>
      <w:r>
        <w:rPr>
          <w:b/>
          <w:bCs/>
          <w:sz w:val="27"/>
          <w:szCs w:val="27"/>
        </w:rPr>
        <w:t>Ход игры.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На столе раскладываются карточки изображениями вниз. Ребенок выбирает карточку с изображением животного и в соответствии с условными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</w:pPr>
      <w:r>
        <w:rPr>
          <w:sz w:val="27"/>
          <w:szCs w:val="27"/>
        </w:rPr>
        <w:t>обозначениями рассказывает о животном: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Как называется животное;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Как выглядит;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Какие звуки издает;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Чем питается;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Как называется жилище;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Что делает зимой;</w:t>
      </w:r>
    </w:p>
    <w:p w:rsidR="00526476" w:rsidRDefault="00526476" w:rsidP="00526476">
      <w:pPr>
        <w:pStyle w:val="a3"/>
        <w:numPr>
          <w:ilvl w:val="0"/>
          <w:numId w:val="1"/>
        </w:numPr>
        <w:spacing w:before="0" w:beforeAutospacing="0" w:after="0" w:afterAutospacing="0" w:line="210" w:lineRule="atLeast"/>
        <w:ind w:left="0"/>
      </w:pPr>
      <w:r>
        <w:rPr>
          <w:sz w:val="27"/>
          <w:szCs w:val="27"/>
        </w:rPr>
        <w:t>Как называются детеныши животного.</w:t>
      </w:r>
    </w:p>
    <w:p w:rsidR="00526476" w:rsidRDefault="00526476" w:rsidP="00526476">
      <w:pPr>
        <w:pStyle w:val="a3"/>
        <w:spacing w:before="0" w:beforeAutospacing="0" w:after="0" w:afterAutospacing="0" w:line="210" w:lineRule="atLeast"/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973E40" w:rsidRDefault="00973E40" w:rsidP="00526476">
      <w:pPr>
        <w:pStyle w:val="a3"/>
        <w:spacing w:before="0" w:beforeAutospacing="0" w:after="0" w:afterAutospacing="0" w:line="210" w:lineRule="atLeast"/>
        <w:rPr>
          <w:b/>
          <w:bCs/>
          <w:sz w:val="27"/>
          <w:szCs w:val="27"/>
        </w:rPr>
      </w:pPr>
    </w:p>
    <w:p w:rsidR="00526476" w:rsidRDefault="00526476" w:rsidP="00526476">
      <w:pPr>
        <w:pStyle w:val="a3"/>
        <w:spacing w:before="0" w:beforeAutospacing="0" w:after="0" w:afterAutospacing="0" w:line="210" w:lineRule="atLeast"/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lastRenderedPageBreak/>
        <w:t>Варианты карточек: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638425" cy="1695450"/>
            <wp:effectExtent l="0" t="0" r="9525" b="0"/>
            <wp:docPr id="1" name="Рисунок 1" descr="hello_html_16abb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6abb1d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952750" cy="1733550"/>
            <wp:effectExtent l="0" t="0" r="0" b="0"/>
            <wp:docPr id="2" name="Рисунок 2" descr="hello_html_m59470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94708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781300" cy="1819275"/>
            <wp:effectExtent l="0" t="0" r="0" b="9525"/>
            <wp:docPr id="3" name="Рисунок 3" descr="hello_html_m6f2a6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f2a6f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533650" cy="1790700"/>
            <wp:effectExtent l="0" t="0" r="0" b="0"/>
            <wp:docPr id="4" name="Рисунок 4" descr="hello_html_m2fc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fc94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590800" cy="1714500"/>
            <wp:effectExtent l="0" t="0" r="0" b="0"/>
            <wp:docPr id="5" name="Рисунок 5" descr="hello_html_m52108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21085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486025" cy="1695450"/>
            <wp:effectExtent l="0" t="0" r="9525" b="0"/>
            <wp:docPr id="6" name="Рисунок 6" descr="hello_html_8cd0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8cd0e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973E40" w:rsidRDefault="00526476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5934075" cy="4438650"/>
            <wp:effectExtent l="0" t="0" r="9525" b="0"/>
            <wp:docPr id="8" name="Рисунок 8" descr="hello_html_m70a3d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0a3de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26476" w:rsidRDefault="00526476" w:rsidP="00973E40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lastRenderedPageBreak/>
        <w:t>Дидактическая игра «Четвертый лишний»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 </w:t>
      </w:r>
      <w:r>
        <w:rPr>
          <w:color w:val="181818"/>
          <w:sz w:val="27"/>
          <w:szCs w:val="27"/>
        </w:rPr>
        <w:t>закрепление представлений о природе родного края. Развитие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логического мышления.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Оборудование: </w:t>
      </w:r>
      <w:r>
        <w:rPr>
          <w:color w:val="181818"/>
          <w:sz w:val="27"/>
          <w:szCs w:val="27"/>
        </w:rPr>
        <w:t>карточки с птицами, животными и растениями,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обита</w:t>
      </w:r>
      <w:r w:rsidR="00973E40">
        <w:rPr>
          <w:color w:val="181818"/>
          <w:sz w:val="27"/>
          <w:szCs w:val="27"/>
        </w:rPr>
        <w:t>ющими на территории Калининградского</w:t>
      </w:r>
      <w:r>
        <w:rPr>
          <w:color w:val="181818"/>
          <w:sz w:val="27"/>
          <w:szCs w:val="27"/>
        </w:rPr>
        <w:t xml:space="preserve"> района, России и других стран.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Детям показывают карточки с изображениями четырех животных,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птиц или растений. Дети находят и исключают тех, которые не живут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(не растут) в нашем районе.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Варианты карточек: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19225" cy="1143000"/>
            <wp:effectExtent l="0" t="0" r="9525" b="0"/>
            <wp:docPr id="29" name="Рисунок 29" descr="hello_html_m64673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64673a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276350" cy="1143000"/>
            <wp:effectExtent l="0" t="0" r="0" b="0"/>
            <wp:docPr id="30" name="Рисунок 30" descr="hello_html_m13811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381154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514475" cy="1133475"/>
            <wp:effectExtent l="0" t="0" r="9525" b="9525"/>
            <wp:docPr id="31" name="Рисунок 31" descr="hello_html_1d74a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1d74a9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95425" cy="1123950"/>
            <wp:effectExtent l="0" t="0" r="9525" b="0"/>
            <wp:docPr id="32" name="Рисунок 32" descr="hello_html_76879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768798f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2.</w:t>
      </w:r>
      <w:r>
        <w:rPr>
          <w:rFonts w:ascii="Arial" w:hAnsi="Arial" w:cs="Arial"/>
          <w:b/>
          <w:bCs/>
          <w:color w:val="181818"/>
          <w:sz w:val="21"/>
          <w:szCs w:val="21"/>
        </w:rPr>
        <w:t>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47800" cy="904875"/>
            <wp:effectExtent l="0" t="0" r="0" b="9525"/>
            <wp:docPr id="33" name="Рисунок 33" descr="hello_html_m4fab0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4fab0e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390650" cy="1019175"/>
            <wp:effectExtent l="0" t="0" r="0" b="9525"/>
            <wp:docPr id="34" name="Рисунок 34" descr="hello_html_1fc8b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1fc8b2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628775" cy="1019175"/>
            <wp:effectExtent l="0" t="0" r="9525" b="9525"/>
            <wp:docPr id="35" name="Рисунок 35" descr="hello_html_3266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32668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171575" cy="1009650"/>
            <wp:effectExtent l="0" t="0" r="9525" b="0"/>
            <wp:docPr id="36" name="Рисунок 36" descr="hello_html_m1e949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1e9490d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3. 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00175" cy="1047750"/>
            <wp:effectExtent l="0" t="0" r="9525" b="0"/>
            <wp:docPr id="37" name="Рисунок 37" descr="hello_html_7fbb9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7fbb9f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81818"/>
          <w:sz w:val="27"/>
          <w:szCs w:val="27"/>
        </w:rPr>
        <w:t>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266825" cy="1047750"/>
            <wp:effectExtent l="0" t="0" r="9525" b="0"/>
            <wp:docPr id="38" name="Рисунок 38" descr="hello_html_m1d292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1d29204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81818"/>
          <w:sz w:val="27"/>
          <w:szCs w:val="27"/>
        </w:rPr>
        <w:t>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38275" cy="1076325"/>
            <wp:effectExtent l="0" t="0" r="9525" b="9525"/>
            <wp:docPr id="39" name="Рисунок 39" descr="hello_html_m4af03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af03df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81818"/>
          <w:sz w:val="27"/>
          <w:szCs w:val="27"/>
        </w:rPr>
        <w:t>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562100" cy="1000125"/>
            <wp:effectExtent l="0" t="0" r="0" b="9525"/>
            <wp:docPr id="40" name="Рисунок 40" descr="hello_html_189d3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189d3e8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4.</w:t>
      </w: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28750" cy="1295400"/>
            <wp:effectExtent l="0" t="0" r="0" b="0"/>
            <wp:docPr id="41" name="Рисунок 41" descr="hello_html_m1fb51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1fb51c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533525" cy="1152525"/>
            <wp:effectExtent l="0" t="0" r="9525" b="9525"/>
            <wp:docPr id="42" name="Рисунок 42" descr="hello_html_6900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690077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343025" cy="1152525"/>
            <wp:effectExtent l="0" t="0" r="9525" b="9525"/>
            <wp:docPr id="43" name="Рисунок 43" descr="hello_html_m389f1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389f1f6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00175" cy="1076325"/>
            <wp:effectExtent l="0" t="0" r="9525" b="9525"/>
            <wp:docPr id="44" name="Рисунок 44" descr="hello_html_2aa6d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aa6da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973E40" w:rsidRDefault="00973E40" w:rsidP="002025EF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2025EF" w:rsidRDefault="002025EF" w:rsidP="002025EF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27"/>
          <w:szCs w:val="27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Дидактическая игра «Думаем о родном городе».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</w:t>
      </w:r>
      <w:r>
        <w:rPr>
          <w:color w:val="181818"/>
          <w:sz w:val="27"/>
          <w:szCs w:val="27"/>
        </w:rPr>
        <w:t> закрепление правил поведения в городе и в природе, развитие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экологических представлений.</w:t>
      </w:r>
      <w:r>
        <w:rPr>
          <w:color w:val="000000"/>
          <w:sz w:val="27"/>
          <w:szCs w:val="27"/>
        </w:rPr>
        <w:t> Воспитывать у детей любовь к родным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местам, желание видеть их всегда красивыми.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Оборудование:</w:t>
      </w:r>
      <w:r>
        <w:rPr>
          <w:color w:val="181818"/>
          <w:sz w:val="27"/>
          <w:szCs w:val="27"/>
        </w:rPr>
        <w:t> карточки-иллюстрации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1 вариант: Воспитатель спрашивает детей</w:t>
      </w:r>
      <w:proofErr w:type="gramStart"/>
      <w:r>
        <w:rPr>
          <w:color w:val="181818"/>
          <w:sz w:val="27"/>
          <w:szCs w:val="27"/>
        </w:rPr>
        <w:t xml:space="preserve"> ,</w:t>
      </w:r>
      <w:proofErr w:type="gramEnd"/>
      <w:r>
        <w:rPr>
          <w:color w:val="181818"/>
          <w:sz w:val="27"/>
          <w:szCs w:val="27"/>
        </w:rPr>
        <w:t xml:space="preserve"> в каких ситуациях, можно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считать, что человек любит свой город. Если ребенок считает, что человек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любит город, то объясняет почему.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• </w:t>
      </w:r>
      <w:r>
        <w:rPr>
          <w:color w:val="181818"/>
          <w:sz w:val="27"/>
          <w:szCs w:val="27"/>
        </w:rPr>
        <w:t>Человек вернулся из леса с букетом ландышей.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• </w:t>
      </w:r>
      <w:r>
        <w:rPr>
          <w:color w:val="181818"/>
          <w:sz w:val="27"/>
          <w:szCs w:val="27"/>
        </w:rPr>
        <w:t>Человек сажает в парке, возле своего дома деревья.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• </w:t>
      </w:r>
      <w:r>
        <w:rPr>
          <w:color w:val="181818"/>
          <w:sz w:val="27"/>
          <w:szCs w:val="27"/>
        </w:rPr>
        <w:t>Человек моет в водоеме на плотине свою машину.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• </w:t>
      </w:r>
      <w:r>
        <w:rPr>
          <w:color w:val="181818"/>
          <w:sz w:val="27"/>
          <w:szCs w:val="27"/>
        </w:rPr>
        <w:t>Человек выбросил мусор в канаву возле дома.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• </w:t>
      </w:r>
      <w:r>
        <w:rPr>
          <w:color w:val="181818"/>
          <w:sz w:val="27"/>
          <w:szCs w:val="27"/>
        </w:rPr>
        <w:t>После отдыха в лесу человек собрал весь мусор.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• </w:t>
      </w:r>
      <w:r>
        <w:rPr>
          <w:color w:val="181818"/>
          <w:sz w:val="27"/>
          <w:szCs w:val="27"/>
        </w:rPr>
        <w:t>Человек выгуливал свою собаку на детской площадке, на газоне и т.д.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Затем выбирается ведущий из числа детей. Выбранный ведущий сам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придумывает ситуации.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2 вариант: </w:t>
      </w:r>
      <w:r>
        <w:rPr>
          <w:color w:val="181818"/>
          <w:sz w:val="27"/>
          <w:szCs w:val="27"/>
        </w:rPr>
        <w:t>Детям предлагаются карточки с изображением действий людей в различных ситуациях. Дети делают выбор. в каких ситуациях, можно считать, что человек любит свой город. Ответ обосновывают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Варианты карточек: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38325" cy="1228725"/>
            <wp:effectExtent l="0" t="0" r="9525" b="9525"/>
            <wp:docPr id="67" name="Рисунок 67" descr="hello_html_m77c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77c6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933575" cy="1266825"/>
            <wp:effectExtent l="0" t="0" r="9525" b="9525"/>
            <wp:docPr id="68" name="Рисунок 68" descr="hello_html_m46b07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46b07b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00250" cy="1343025"/>
            <wp:effectExtent l="0" t="0" r="0" b="9525"/>
            <wp:docPr id="69" name="Рисунок 69" descr="hello_html_1c7a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1c7a75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581150" cy="1581150"/>
            <wp:effectExtent l="0" t="0" r="0" b="0"/>
            <wp:docPr id="70" name="Рисунок 70" descr="hello_html_m17bab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m17babb5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85950" cy="1276350"/>
            <wp:effectExtent l="0" t="0" r="0" b="0"/>
            <wp:docPr id="71" name="Рисунок 71" descr="hello_html_4252e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4252e7b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09700" cy="1657350"/>
            <wp:effectExtent l="0" t="0" r="0" b="0"/>
            <wp:docPr id="72" name="Рисунок 72" descr="hello_html_m1f74e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1f74e7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1790700" cy="1190625"/>
            <wp:effectExtent l="0" t="0" r="0" b="9525"/>
            <wp:docPr id="73" name="Рисунок 73" descr="hello_html_m637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63772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933575" cy="1304925"/>
            <wp:effectExtent l="0" t="0" r="9525" b="9525"/>
            <wp:docPr id="74" name="Рисунок 74" descr="hello_html_m1ef9a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1ef9a7e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152650" cy="1428750"/>
            <wp:effectExtent l="0" t="0" r="0" b="0"/>
            <wp:docPr id="75" name="Рисунок 75" descr="hello_html_17b4e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17b4e1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133600" cy="1600200"/>
            <wp:effectExtent l="0" t="0" r="0" b="0"/>
            <wp:docPr id="76" name="Рисунок 76" descr="hello_html_ma58c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a58cdd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352550" cy="2019300"/>
            <wp:effectExtent l="0" t="0" r="0" b="0"/>
            <wp:docPr id="77" name="Рисунок 77" descr="hello_html_m5374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m537480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162175" cy="1619250"/>
            <wp:effectExtent l="0" t="0" r="9525" b="0"/>
            <wp:docPr id="78" name="Рисунок 78" descr="hello_html_m4caca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4cacaf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95500" cy="1571625"/>
            <wp:effectExtent l="0" t="0" r="0" b="9525"/>
            <wp:docPr id="79" name="Рисунок 79" descr="hello_html_m36c5d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36c5d6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238250" cy="1914525"/>
            <wp:effectExtent l="0" t="0" r="0" b="9525"/>
            <wp:docPr id="80" name="Рисунок 80" descr="hello_html_31fe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31fe69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362200" cy="1581150"/>
            <wp:effectExtent l="0" t="0" r="0" b="0"/>
            <wp:docPr id="81" name="Рисунок 81" descr="hello_html_me96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e9642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66850" cy="2133600"/>
            <wp:effectExtent l="0" t="0" r="0" b="0"/>
            <wp:docPr id="82" name="Рисунок 82" descr="hello_html_520c1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520c145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286000" cy="1524000"/>
            <wp:effectExtent l="0" t="0" r="0" b="0"/>
            <wp:docPr id="83" name="Рисунок 83" descr="hello_html_m62a0e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62a0e8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457325" cy="2171700"/>
            <wp:effectExtent l="0" t="0" r="9525" b="0"/>
            <wp:docPr id="84" name="Рисунок 84" descr="hello_html_24ce9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24ce9f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t xml:space="preserve"> </w:t>
      </w:r>
      <w:r>
        <w:rPr>
          <w:b/>
          <w:bCs/>
          <w:color w:val="181818"/>
          <w:sz w:val="27"/>
          <w:szCs w:val="27"/>
        </w:rPr>
        <w:t>Дидактическая игра « Герб города»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</w:t>
      </w:r>
      <w:r>
        <w:rPr>
          <w:color w:val="181818"/>
          <w:sz w:val="27"/>
          <w:szCs w:val="27"/>
        </w:rPr>
        <w:t> закрепить пред</w:t>
      </w:r>
      <w:r w:rsidR="00973E40">
        <w:rPr>
          <w:color w:val="181818"/>
          <w:sz w:val="27"/>
          <w:szCs w:val="27"/>
        </w:rPr>
        <w:t>ставление детей о символике г.Калининград</w:t>
      </w:r>
      <w:r>
        <w:rPr>
          <w:color w:val="181818"/>
          <w:sz w:val="27"/>
          <w:szCs w:val="27"/>
        </w:rPr>
        <w:t>; уметь выделять герб родного города из других знаков.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Материалы: </w:t>
      </w:r>
      <w:r>
        <w:rPr>
          <w:color w:val="181818"/>
          <w:sz w:val="27"/>
          <w:szCs w:val="27"/>
        </w:rPr>
        <w:t>карточка с изображением герба города; “мозаика” из 7-10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частей герба города в разобранном варианте, изображения гербов городов Челябинской области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1 вариант</w:t>
      </w:r>
      <w:r>
        <w:rPr>
          <w:color w:val="181818"/>
          <w:sz w:val="27"/>
          <w:szCs w:val="27"/>
        </w:rPr>
        <w:t xml:space="preserve">: Детям предлагается рассмотреть герб города и отметить отличи- </w:t>
      </w:r>
      <w:proofErr w:type="spellStart"/>
      <w:r>
        <w:rPr>
          <w:color w:val="181818"/>
          <w:sz w:val="27"/>
          <w:szCs w:val="27"/>
        </w:rPr>
        <w:t>ттельные</w:t>
      </w:r>
      <w:proofErr w:type="spellEnd"/>
      <w:r>
        <w:rPr>
          <w:color w:val="181818"/>
          <w:sz w:val="27"/>
          <w:szCs w:val="27"/>
        </w:rPr>
        <w:t xml:space="preserve"> особенности. Дети при помощи образца, собирают из мозаики герб города</w:t>
      </w:r>
    </w:p>
    <w:p w:rsidR="002025EF" w:rsidRPr="002A1258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2025EF" w:rsidRDefault="002025EF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Дидактическая игра «Пьедестал почета».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 </w:t>
      </w:r>
      <w:r>
        <w:rPr>
          <w:color w:val="181818"/>
          <w:sz w:val="27"/>
          <w:szCs w:val="27"/>
        </w:rPr>
        <w:t>Закрепление представлений об архитектурных и скульптурных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особенностях достоприме</w:t>
      </w:r>
      <w:r w:rsidR="00973E40">
        <w:rPr>
          <w:color w:val="181818"/>
          <w:sz w:val="27"/>
          <w:szCs w:val="27"/>
        </w:rPr>
        <w:t>чательностей г</w:t>
      </w:r>
      <w:proofErr w:type="gramStart"/>
      <w:r w:rsidR="00973E40">
        <w:rPr>
          <w:color w:val="181818"/>
          <w:sz w:val="27"/>
          <w:szCs w:val="27"/>
        </w:rPr>
        <w:t>.К</w:t>
      </w:r>
      <w:proofErr w:type="gramEnd"/>
      <w:r w:rsidR="00973E40">
        <w:rPr>
          <w:color w:val="181818"/>
          <w:sz w:val="27"/>
          <w:szCs w:val="27"/>
        </w:rPr>
        <w:t>алининград</w:t>
      </w:r>
      <w:r>
        <w:rPr>
          <w:color w:val="181818"/>
          <w:sz w:val="27"/>
          <w:szCs w:val="27"/>
        </w:rPr>
        <w:t xml:space="preserve"> , развитие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связной речи.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Материал: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изображения архитектурных и скульптурных достопримечательностей района, знакомых детям, изображение «пьедестала почета» - лесенки из трех ступеней.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Из набора иллюстраций архитектурных и скульптурных достопримечательностей ребенку предлагается выбрать три, которые ему больше всего нравятся, разместить их на «пьедестале почета», рассказать о данной достопримечательности и объяснить, почему они привлекли его внимание.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4648200" cy="2228850"/>
            <wp:effectExtent l="0" t="0" r="0" b="0"/>
            <wp:docPr id="133" name="Рисунок 133" descr="hello_html_3f20e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3f20e31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Дидактическая игра « Что есть в нашем городе»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 </w:t>
      </w:r>
      <w:r>
        <w:rPr>
          <w:color w:val="000000"/>
          <w:sz w:val="27"/>
          <w:szCs w:val="27"/>
        </w:rPr>
        <w:t xml:space="preserve">Закрепить имеющиеся знания детей о городе, о </w:t>
      </w:r>
      <w:proofErr w:type="spellStart"/>
      <w:r>
        <w:rPr>
          <w:color w:val="000000"/>
          <w:sz w:val="27"/>
          <w:szCs w:val="27"/>
        </w:rPr>
        <w:t>достопримечатель</w:t>
      </w:r>
      <w:proofErr w:type="spellEnd"/>
      <w:r>
        <w:rPr>
          <w:color w:val="000000"/>
          <w:sz w:val="27"/>
          <w:szCs w:val="27"/>
        </w:rPr>
        <w:t>-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ностях</w:t>
      </w:r>
      <w:proofErr w:type="spellEnd"/>
      <w:r>
        <w:rPr>
          <w:color w:val="000000"/>
          <w:sz w:val="27"/>
          <w:szCs w:val="27"/>
        </w:rPr>
        <w:t xml:space="preserve"> города, чем он славится. Развитие мышления, речи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игры: </w:t>
      </w:r>
      <w:r>
        <w:rPr>
          <w:color w:val="000000"/>
          <w:sz w:val="27"/>
          <w:szCs w:val="27"/>
        </w:rPr>
        <w:t>Детям предлагаются карточки – стихи. Ведущий читает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стихи - загадки, а дети, отгадывают о чем идет речь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есть ли такие заведения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 родном городе, где они находятся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Варианты загадок: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Малыши приходят утром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 проводят вместе день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 воспитательницей доброй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Им играть и петь не лень.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Детский сад</w:t>
      </w:r>
      <w:r>
        <w:rPr>
          <w:color w:val="000000"/>
          <w:sz w:val="27"/>
          <w:szCs w:val="27"/>
        </w:rPr>
        <w:t>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 арене трюкачи,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Клоуны, жонглеры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Разноцветные лучи.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Громкий смех веселый.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Цирк</w:t>
      </w:r>
      <w:r>
        <w:rPr>
          <w:color w:val="000000"/>
          <w:sz w:val="27"/>
          <w:szCs w:val="27"/>
        </w:rPr>
        <w:t>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3. Аллеи зовут прогуляться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Скамейки манят посидеть.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Здесь можно играть, развлекаться,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 просто на небо смотреть.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Парк</w:t>
      </w:r>
      <w:r>
        <w:rPr>
          <w:color w:val="000000"/>
          <w:sz w:val="27"/>
          <w:szCs w:val="27"/>
        </w:rPr>
        <w:t>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4. В павильоне и с лотков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Народ всегда купить готов. Поторговавшись по цене Продукты, вещи по цене.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Рынок</w:t>
      </w:r>
      <w:r>
        <w:rPr>
          <w:color w:val="000000"/>
          <w:sz w:val="27"/>
          <w:szCs w:val="27"/>
        </w:rPr>
        <w:t>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5. Здесь дети учатся читать,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Писать и цифры складывать,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Законы мира изучать,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Теории доказывать.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Школа</w:t>
      </w:r>
      <w:r>
        <w:rPr>
          <w:color w:val="000000"/>
          <w:sz w:val="27"/>
          <w:szCs w:val="27"/>
        </w:rPr>
        <w:t>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6.. Зеленое поле, трибуны горой,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Сиденья рядами, простор голубой.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Спортсменов игра, ее счет на табло,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Болельщиков крик - значит, опять повезло!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Стадион)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7.      Эти водные дорожки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Очень любят малыши,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Помочить в них можно ножки,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 поплавать от души.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(</w:t>
      </w:r>
      <w:r>
        <w:rPr>
          <w:i/>
          <w:iCs/>
          <w:color w:val="000000"/>
          <w:sz w:val="27"/>
          <w:szCs w:val="27"/>
        </w:rPr>
        <w:t>Бассейн</w:t>
      </w:r>
      <w:r>
        <w:rPr>
          <w:color w:val="000000"/>
          <w:sz w:val="27"/>
          <w:szCs w:val="27"/>
        </w:rPr>
        <w:t>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8. В нем кукольный спектакль играют,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 фойе есть для детей буфет.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Но только в зале есть не надо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Ни шоколада, ни конфет.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i/>
          <w:iCs/>
          <w:color w:val="000000"/>
          <w:sz w:val="27"/>
          <w:szCs w:val="27"/>
        </w:rPr>
        <w:t>(Кукольный театр</w:t>
      </w:r>
      <w:proofErr w:type="gramStart"/>
      <w:r>
        <w:rPr>
          <w:i/>
          <w:iCs/>
          <w:color w:val="000000"/>
          <w:sz w:val="27"/>
          <w:szCs w:val="27"/>
        </w:rPr>
        <w:t xml:space="preserve"> )</w:t>
      </w:r>
      <w:proofErr w:type="gramEnd"/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9. Кассы в нем и кинозал.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Это вовсе не спортзал.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Здесь экран и стулья есть,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Можно всем удобно сесть.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i/>
          <w:iCs/>
          <w:color w:val="000000"/>
          <w:sz w:val="27"/>
          <w:szCs w:val="27"/>
        </w:rPr>
        <w:t>(Кинотеатр.)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10. Здесь покупают и продают,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Здесь на витринах всё люди найдут.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Могут продукты любые купить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 для детей что-нибудь не забыть.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Могут одежду себе присмотреть,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Обувь, посуду и ткань приглядеть.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i/>
          <w:iCs/>
          <w:color w:val="000000"/>
          <w:sz w:val="27"/>
          <w:szCs w:val="27"/>
        </w:rPr>
        <w:t>(Магазин.)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11. В этом доме только книги.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Здесь их можно взять домой.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 в читальном зале тихом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Почитать журнал любой.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i/>
          <w:iCs/>
          <w:color w:val="000000"/>
          <w:sz w:val="27"/>
          <w:szCs w:val="27"/>
        </w:rPr>
        <w:t>(Библиотека.)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15. Электрички, поезда приезжают все сюда.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Пассажиров доставляют,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Расписанье они знают.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Здесь билеты продают,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Приезжающих здесь ждут.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Пассажиры все в дорогу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Чемодан большой берут.</w:t>
      </w:r>
      <w:r>
        <w:rPr>
          <w:i/>
          <w:iCs/>
          <w:color w:val="000000"/>
          <w:sz w:val="27"/>
          <w:szCs w:val="27"/>
        </w:rPr>
        <w:t> (Вокзал.)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526476" w:rsidRDefault="00526476" w:rsidP="0052647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16. Чтобы детишки здоровыми были,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Нужно, чтоб где-то врачи их лечили,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Чтоб за здоровьем следили всегда.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 мамами ходят детишки куда?</w:t>
      </w:r>
      <w:r>
        <w:rPr>
          <w:i/>
          <w:iCs/>
          <w:color w:val="000000"/>
          <w:sz w:val="27"/>
          <w:szCs w:val="27"/>
        </w:rPr>
        <w:t> (Поликлиника.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lastRenderedPageBreak/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Дидактическая игра « Профессии родного края»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 </w:t>
      </w:r>
      <w:r>
        <w:rPr>
          <w:color w:val="181818"/>
          <w:sz w:val="27"/>
          <w:szCs w:val="27"/>
        </w:rPr>
        <w:t>Закрепление знаний детей о профессиях людей родного города: их названии и роде деятельности. Воспитание уважения к труду взрослых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1 вариант: </w:t>
      </w:r>
      <w:r>
        <w:rPr>
          <w:color w:val="181818"/>
          <w:sz w:val="27"/>
          <w:szCs w:val="27"/>
        </w:rPr>
        <w:t>Детям предлагается следующее задание: Родители Маши, Насти и Юры работают в тех городах, где и ж</w:t>
      </w:r>
      <w:r w:rsidR="00973E40">
        <w:rPr>
          <w:color w:val="181818"/>
          <w:sz w:val="27"/>
          <w:szCs w:val="27"/>
        </w:rPr>
        <w:t>ивут. Двое из них живут в Калининграде</w:t>
      </w:r>
      <w:r>
        <w:rPr>
          <w:color w:val="181818"/>
          <w:sz w:val="27"/>
          <w:szCs w:val="27"/>
        </w:rPr>
        <w:t>. Рассмотрите картинки, назовите профессии родителей всех детей и определи</w:t>
      </w:r>
      <w:r w:rsidR="00973E40">
        <w:rPr>
          <w:color w:val="181818"/>
          <w:sz w:val="27"/>
          <w:szCs w:val="27"/>
        </w:rPr>
        <w:t>те</w:t>
      </w:r>
      <w:proofErr w:type="gramStart"/>
      <w:r w:rsidR="00973E40">
        <w:rPr>
          <w:color w:val="181818"/>
          <w:sz w:val="27"/>
          <w:szCs w:val="27"/>
        </w:rPr>
        <w:t xml:space="preserve"> ,</w:t>
      </w:r>
      <w:proofErr w:type="gramEnd"/>
      <w:r w:rsidR="00973E40">
        <w:rPr>
          <w:color w:val="181818"/>
          <w:sz w:val="27"/>
          <w:szCs w:val="27"/>
        </w:rPr>
        <w:t xml:space="preserve"> кто из детей живет в Калининграде</w:t>
      </w:r>
      <w:r>
        <w:rPr>
          <w:color w:val="181818"/>
          <w:sz w:val="27"/>
          <w:szCs w:val="27"/>
        </w:rPr>
        <w:t>. Ответ обоснуйте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Варианты карточек: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5943600" cy="6438900"/>
            <wp:effectExtent l="0" t="0" r="0" b="0"/>
            <wp:docPr id="158" name="Рисунок 158" descr="hello_html_798c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ello_html_798c2b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>
            <wp:extent cx="3943350" cy="2847975"/>
            <wp:effectExtent l="0" t="0" r="0" b="9525"/>
            <wp:docPr id="159" name="Рисунок 159" descr="hello_html_650cd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ello_html_650cd2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00250" cy="2667000"/>
            <wp:effectExtent l="0" t="0" r="0" b="0"/>
            <wp:docPr id="171" name="Рисунок 171" descr="hello_html_1798a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ello_html_1798a5bf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66900" cy="2876550"/>
            <wp:effectExtent l="0" t="0" r="0" b="0"/>
            <wp:docPr id="172" name="Рисунок 172" descr="hello_html_m6958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m6958088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40" w:rsidRPr="002025EF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2A1258" w:rsidRDefault="002A1258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lastRenderedPageBreak/>
        <w:t>Дидактическая игра « Транспорт нашего города»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 </w:t>
      </w:r>
      <w:r>
        <w:rPr>
          <w:color w:val="181818"/>
          <w:sz w:val="27"/>
          <w:szCs w:val="27"/>
        </w:rPr>
        <w:t>Обогащать и активизировать словарь по теме «Транспорт»; </w:t>
      </w:r>
      <w:r>
        <w:rPr>
          <w:color w:val="181818"/>
          <w:sz w:val="27"/>
          <w:szCs w:val="27"/>
        </w:rPr>
        <w:br/>
        <w:t>закреплять знания о видах транспорта родного города, названиях профессий людей, управляющих различными видами транспорта.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Ход игры: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1 вариант: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Детям показывают 3 карточки с изображением различных видов транспорта. Дети находят и исключают те карточки, на которых изображен транспорт, не характерный для родного города</w:t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743075" cy="1123950"/>
            <wp:effectExtent l="0" t="0" r="9525" b="0"/>
            <wp:docPr id="200" name="Рисунок 200" descr="hello_html_m2e8ac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ello_html_m2e8ac9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333625" cy="1971675"/>
            <wp:effectExtent l="0" t="0" r="9525" b="9525"/>
            <wp:docPr id="201" name="Рисунок 201" descr="hello_html_72df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ello_html_72df71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76425" cy="1228725"/>
            <wp:effectExtent l="0" t="0" r="9525" b="9525"/>
            <wp:docPr id="202" name="Рисунок 202" descr="hello_html_482da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ello_html_482da0e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5EF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981200" cy="1485900"/>
            <wp:effectExtent l="0" t="0" r="0" b="0"/>
            <wp:docPr id="9" name="Рисунок 9" descr="hello_html_67513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ello_html_675138b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38350" cy="1390650"/>
            <wp:effectExtent l="0" t="0" r="0" b="0"/>
            <wp:docPr id="203" name="Рисунок 203" descr="hello_html_394b3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ello_html_394b3ed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47875" cy="1657350"/>
            <wp:effectExtent l="0" t="0" r="9525" b="0"/>
            <wp:docPr id="204" name="Рисунок 204" descr="hello_html_m21353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ello_html_m213539a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1895475" cy="1295400"/>
            <wp:effectExtent l="0" t="0" r="9525" b="0"/>
            <wp:docPr id="205" name="Рисунок 205" descr="hello_html_m5da73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ello_html_m5da73bc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5EF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>
            <wp:extent cx="2066925" cy="1257300"/>
            <wp:effectExtent l="0" t="0" r="9525" b="0"/>
            <wp:docPr id="7" name="Рисунок 7" descr="hello_html_m4d47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ello_html_m4d47281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2025EF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2025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526476" w:rsidRDefault="00526476" w:rsidP="005264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973E40" w:rsidRDefault="00973E40" w:rsidP="005264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7"/>
          <w:szCs w:val="27"/>
        </w:rPr>
      </w:pPr>
    </w:p>
    <w:p w:rsidR="00A54D7E" w:rsidRDefault="00A54D7E">
      <w:bookmarkStart w:id="0" w:name="_GoBack"/>
      <w:bookmarkEnd w:id="0"/>
    </w:p>
    <w:sectPr w:rsidR="00A54D7E" w:rsidSect="009A3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0EA"/>
    <w:multiLevelType w:val="multilevel"/>
    <w:tmpl w:val="76FE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12F2C"/>
    <w:multiLevelType w:val="multilevel"/>
    <w:tmpl w:val="DF0E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7A4358"/>
    <w:multiLevelType w:val="multilevel"/>
    <w:tmpl w:val="90325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D36F24"/>
    <w:multiLevelType w:val="multilevel"/>
    <w:tmpl w:val="FE0E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46396F"/>
    <w:multiLevelType w:val="multilevel"/>
    <w:tmpl w:val="48988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FA5AB3"/>
    <w:multiLevelType w:val="multilevel"/>
    <w:tmpl w:val="B34C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517529"/>
    <w:multiLevelType w:val="multilevel"/>
    <w:tmpl w:val="E3806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9866EE"/>
    <w:multiLevelType w:val="multilevel"/>
    <w:tmpl w:val="2876A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36154C"/>
    <w:multiLevelType w:val="multilevel"/>
    <w:tmpl w:val="4F2C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B94E7F"/>
    <w:multiLevelType w:val="multilevel"/>
    <w:tmpl w:val="5866B3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28106D"/>
    <w:multiLevelType w:val="multilevel"/>
    <w:tmpl w:val="C7801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1F6BEF"/>
    <w:multiLevelType w:val="multilevel"/>
    <w:tmpl w:val="22D81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72642D"/>
    <w:multiLevelType w:val="multilevel"/>
    <w:tmpl w:val="CF323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2"/>
  </w:num>
  <w:num w:numId="5">
    <w:abstractNumId w:val="10"/>
  </w:num>
  <w:num w:numId="6">
    <w:abstractNumId w:val="0"/>
  </w:num>
  <w:num w:numId="7">
    <w:abstractNumId w:val="8"/>
  </w:num>
  <w:num w:numId="8">
    <w:abstractNumId w:val="5"/>
  </w:num>
  <w:num w:numId="9">
    <w:abstractNumId w:val="1"/>
  </w:num>
  <w:num w:numId="10">
    <w:abstractNumId w:val="2"/>
  </w:num>
  <w:num w:numId="11">
    <w:abstractNumId w:val="9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F1C"/>
    <w:rsid w:val="002025EF"/>
    <w:rsid w:val="002A1258"/>
    <w:rsid w:val="00406F1C"/>
    <w:rsid w:val="00526476"/>
    <w:rsid w:val="00973E40"/>
    <w:rsid w:val="009A3147"/>
    <w:rsid w:val="00A54D7E"/>
    <w:rsid w:val="00B91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962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2022-01-17T20:25:00Z</dcterms:created>
  <dcterms:modified xsi:type="dcterms:W3CDTF">2023-02-10T11:54:00Z</dcterms:modified>
</cp:coreProperties>
</file>